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5489E" w14:textId="77777777" w:rsidR="00DB47B1" w:rsidRPr="00DB47B1" w:rsidRDefault="00DB47B1" w:rsidP="00DB47B1">
      <w:pPr>
        <w:shd w:val="clear" w:color="auto" w:fill="FFFFFF"/>
        <w:spacing w:before="100" w:beforeAutospacing="1" w:after="100" w:afterAutospacing="1" w:line="240" w:lineRule="auto"/>
        <w:rPr>
          <w:i/>
          <w:iCs/>
          <w:sz w:val="24"/>
          <w:szCs w:val="24"/>
        </w:rPr>
      </w:pPr>
      <w:r w:rsidRPr="00DB47B1">
        <w:rPr>
          <w:i/>
          <w:iCs/>
          <w:sz w:val="24"/>
          <w:szCs w:val="24"/>
        </w:rPr>
        <w:t xml:space="preserve">Assigned by Dr. Ramona Ilea at Pacific University in Fall 2021. If using this or some version of it, please include a tiny reference crediting Ramona Ilea and send her a quick email at </w:t>
      </w:r>
      <w:hyperlink r:id="rId5" w:history="1">
        <w:r w:rsidRPr="00DB47B1">
          <w:rPr>
            <w:rStyle w:val="Hyperlink"/>
            <w:i/>
            <w:iCs/>
            <w:sz w:val="24"/>
            <w:szCs w:val="24"/>
          </w:rPr>
          <w:t>ramona75@gmail.com</w:t>
        </w:r>
      </w:hyperlink>
      <w:r w:rsidRPr="00DB47B1">
        <w:rPr>
          <w:i/>
          <w:iCs/>
          <w:sz w:val="24"/>
          <w:szCs w:val="24"/>
        </w:rPr>
        <w:t xml:space="preserve"> to let her know you’re using it.</w:t>
      </w:r>
    </w:p>
    <w:p w14:paraId="046FB8B8" w14:textId="77777777" w:rsidR="00DB47B1" w:rsidRDefault="00DB47B1" w:rsidP="00DB47B1">
      <w:pPr>
        <w:shd w:val="clear" w:color="auto" w:fill="FFFFFF"/>
        <w:tabs>
          <w:tab w:val="num" w:pos="720"/>
        </w:tabs>
        <w:spacing w:before="100" w:beforeAutospacing="1" w:after="100" w:afterAutospacing="1" w:line="240" w:lineRule="auto"/>
        <w:ind w:left="720" w:hanging="360"/>
        <w:jc w:val="center"/>
        <w:rPr>
          <w:b/>
          <w:bCs/>
          <w:sz w:val="24"/>
          <w:szCs w:val="24"/>
        </w:rPr>
      </w:pPr>
    </w:p>
    <w:p w14:paraId="4D0E286F" w14:textId="77777777" w:rsidR="00DB47B1" w:rsidRPr="00DB47B1" w:rsidRDefault="00DB47B1" w:rsidP="00DB47B1">
      <w:pPr>
        <w:shd w:val="clear" w:color="auto" w:fill="FFFFFF"/>
        <w:tabs>
          <w:tab w:val="num" w:pos="720"/>
        </w:tabs>
        <w:spacing w:before="100" w:beforeAutospacing="1" w:after="100" w:afterAutospacing="1" w:line="240" w:lineRule="auto"/>
        <w:ind w:left="720" w:hanging="360"/>
        <w:jc w:val="center"/>
        <w:rPr>
          <w:b/>
          <w:bCs/>
          <w:sz w:val="24"/>
          <w:szCs w:val="24"/>
        </w:rPr>
      </w:pPr>
      <w:r w:rsidRPr="00DB47B1">
        <w:rPr>
          <w:b/>
          <w:bCs/>
          <w:sz w:val="24"/>
          <w:szCs w:val="24"/>
        </w:rPr>
        <w:t>CHARITABLE GIVING ASSIGNMENT</w:t>
      </w:r>
    </w:p>
    <w:p w14:paraId="33321001" w14:textId="77777777" w:rsidR="00DB47B1" w:rsidRDefault="00DB47B1" w:rsidP="00DB47B1">
      <w:pPr>
        <w:pStyle w:val="NormalWeb"/>
        <w:shd w:val="clear" w:color="auto" w:fill="FFFFFF"/>
        <w:spacing w:before="0" w:beforeAutospacing="0"/>
        <w:rPr>
          <w:color w:val="212529"/>
        </w:rPr>
      </w:pPr>
    </w:p>
    <w:p w14:paraId="229CBC80" w14:textId="77777777" w:rsidR="00DB47B1" w:rsidRPr="00DB47B1" w:rsidRDefault="00DB47B1" w:rsidP="00DB47B1">
      <w:pPr>
        <w:pStyle w:val="NormalWeb"/>
        <w:shd w:val="clear" w:color="auto" w:fill="FFFFFF"/>
        <w:spacing w:before="0" w:beforeAutospacing="0"/>
        <w:rPr>
          <w:color w:val="212529"/>
        </w:rPr>
      </w:pPr>
      <w:r w:rsidRPr="00DB47B1">
        <w:rPr>
          <w:color w:val="212529"/>
        </w:rPr>
        <w:t xml:space="preserve">This will be a </w:t>
      </w:r>
      <w:proofErr w:type="gramStart"/>
      <w:r w:rsidRPr="00DB47B1">
        <w:rPr>
          <w:color w:val="212529"/>
        </w:rPr>
        <w:t>really fun</w:t>
      </w:r>
      <w:proofErr w:type="gramEnd"/>
      <w:r w:rsidRPr="00DB47B1">
        <w:rPr>
          <w:color w:val="212529"/>
        </w:rPr>
        <w:t xml:space="preserve"> homework! Maybe the best and most memorable one.</w:t>
      </w:r>
    </w:p>
    <w:p w14:paraId="71F82E93" w14:textId="77777777" w:rsidR="00DB47B1" w:rsidRPr="00DB47B1" w:rsidRDefault="00DB47B1" w:rsidP="00DB47B1">
      <w:pPr>
        <w:pStyle w:val="NormalWeb"/>
        <w:shd w:val="clear" w:color="auto" w:fill="FFFFFF"/>
        <w:spacing w:before="0" w:beforeAutospacing="0"/>
        <w:rPr>
          <w:color w:val="212529"/>
        </w:rPr>
      </w:pPr>
      <w:r w:rsidRPr="00DB47B1">
        <w:rPr>
          <w:rStyle w:val="Strong"/>
          <w:b w:val="0"/>
          <w:bCs w:val="0"/>
          <w:color w:val="212529"/>
        </w:rPr>
        <w:t>Your research will have real consequences! It will determine the organization that your professor will donate $200 to!</w:t>
      </w:r>
    </w:p>
    <w:p w14:paraId="591FA075" w14:textId="77777777" w:rsidR="00DB47B1" w:rsidRPr="00DB47B1" w:rsidRDefault="00DB47B1" w:rsidP="00DB47B1">
      <w:pPr>
        <w:pStyle w:val="NormalWeb"/>
        <w:shd w:val="clear" w:color="auto" w:fill="FFFFFF"/>
        <w:spacing w:before="0" w:beforeAutospacing="0"/>
        <w:rPr>
          <w:color w:val="000000" w:themeColor="text1"/>
        </w:rPr>
      </w:pPr>
      <w:r w:rsidRPr="00DB47B1">
        <w:rPr>
          <w:rStyle w:val="Strong"/>
          <w:b w:val="0"/>
          <w:bCs w:val="0"/>
          <w:color w:val="000000" w:themeColor="text1"/>
        </w:rPr>
        <w:t xml:space="preserve">You can submit it using this link on </w:t>
      </w:r>
      <w:proofErr w:type="gramStart"/>
      <w:r w:rsidRPr="00DB47B1">
        <w:rPr>
          <w:rStyle w:val="Strong"/>
          <w:b w:val="0"/>
          <w:bCs w:val="0"/>
          <w:color w:val="000000" w:themeColor="text1"/>
        </w:rPr>
        <w:t>Moodle, OR</w:t>
      </w:r>
      <w:proofErr w:type="gramEnd"/>
      <w:r w:rsidRPr="00DB47B1">
        <w:rPr>
          <w:rStyle w:val="Strong"/>
          <w:b w:val="0"/>
          <w:bCs w:val="0"/>
          <w:color w:val="000000" w:themeColor="text1"/>
        </w:rPr>
        <w:t xml:space="preserve"> bring it to class printed as a hard copy. Either way, the homework must be done BEFORE class! </w:t>
      </w:r>
    </w:p>
    <w:p w14:paraId="2D5B8771" w14:textId="77777777" w:rsidR="00DB47B1" w:rsidRDefault="00DB47B1" w:rsidP="00DB47B1">
      <w:pPr>
        <w:numPr>
          <w:ilvl w:val="0"/>
          <w:numId w:val="1"/>
        </w:numPr>
        <w:shd w:val="clear" w:color="auto" w:fill="FFFFFF"/>
        <w:spacing w:before="100" w:beforeAutospacing="1" w:after="100" w:afterAutospacing="1" w:line="240" w:lineRule="auto"/>
        <w:rPr>
          <w:rFonts w:eastAsia="Times New Roman"/>
          <w:color w:val="212529"/>
          <w:sz w:val="24"/>
          <w:szCs w:val="24"/>
        </w:rPr>
      </w:pPr>
      <w:r w:rsidRPr="00DB47B1">
        <w:rPr>
          <w:rFonts w:eastAsia="Times New Roman"/>
          <w:color w:val="212529"/>
          <w:sz w:val="24"/>
          <w:szCs w:val="24"/>
        </w:rPr>
        <w:t>Prep: Look at </w:t>
      </w:r>
      <w:hyperlink r:id="rId6" w:history="1">
        <w:r w:rsidRPr="00DB47B1">
          <w:rPr>
            <w:rFonts w:eastAsia="Times New Roman"/>
            <w:color w:val="217A94"/>
            <w:sz w:val="24"/>
            <w:szCs w:val="24"/>
            <w:u w:val="single"/>
          </w:rPr>
          <w:t>http://www.TheLifeYouCanSave.org</w:t>
        </w:r>
      </w:hyperlink>
      <w:r w:rsidRPr="00DB47B1">
        <w:rPr>
          <w:rFonts w:eastAsia="Times New Roman"/>
          <w:color w:val="212529"/>
          <w:sz w:val="24"/>
          <w:szCs w:val="24"/>
        </w:rPr>
        <w:t>. Make sure you click on </w:t>
      </w:r>
      <w:hyperlink r:id="rId7" w:history="1">
        <w:r w:rsidRPr="00DB47B1">
          <w:rPr>
            <w:rFonts w:eastAsia="Times New Roman"/>
            <w:color w:val="217A94"/>
            <w:sz w:val="24"/>
            <w:szCs w:val="24"/>
            <w:u w:val="single"/>
          </w:rPr>
          <w:t>https://www.thelifeyoucansave.org/impact-calculator</w:t>
        </w:r>
      </w:hyperlink>
      <w:r w:rsidRPr="00DB47B1">
        <w:rPr>
          <w:rFonts w:eastAsia="Times New Roman"/>
          <w:color w:val="212529"/>
          <w:sz w:val="24"/>
          <w:szCs w:val="24"/>
        </w:rPr>
        <w:t> Pick 3-5 organizations that you like and jot down notes under each of them (bullet points are fine!) to show what each organization would do with $200. </w:t>
      </w:r>
    </w:p>
    <w:p w14:paraId="2B67B2D9" w14:textId="77777777" w:rsidR="00DB47B1" w:rsidRPr="00DB47B1" w:rsidRDefault="00DB47B1" w:rsidP="00DB47B1">
      <w:pPr>
        <w:numPr>
          <w:ilvl w:val="0"/>
          <w:numId w:val="1"/>
        </w:numPr>
        <w:shd w:val="clear" w:color="auto" w:fill="FFFFFF"/>
        <w:spacing w:before="100" w:beforeAutospacing="1" w:after="100" w:afterAutospacing="1" w:line="240" w:lineRule="auto"/>
        <w:rPr>
          <w:rFonts w:eastAsia="Times New Roman"/>
          <w:color w:val="212529"/>
          <w:sz w:val="24"/>
          <w:szCs w:val="24"/>
        </w:rPr>
      </w:pPr>
      <w:r w:rsidRPr="00DB47B1">
        <w:rPr>
          <w:rFonts w:eastAsia="Times New Roman"/>
          <w:color w:val="212529"/>
          <w:sz w:val="24"/>
          <w:szCs w:val="24"/>
        </w:rPr>
        <w:t>Objections and Responses: Read </w:t>
      </w:r>
      <w:hyperlink r:id="rId8" w:history="1">
        <w:r w:rsidRPr="00DB47B1">
          <w:rPr>
            <w:rFonts w:eastAsia="Times New Roman"/>
            <w:color w:val="217A94"/>
            <w:sz w:val="24"/>
            <w:szCs w:val="24"/>
            <w:u w:val="single"/>
          </w:rPr>
          <w:t>https://www.thelifeyoucansave.org/learn-more/common-objections-to-giving</w:t>
        </w:r>
      </w:hyperlink>
      <w:r w:rsidRPr="00DB47B1">
        <w:rPr>
          <w:rFonts w:eastAsia="Times New Roman"/>
          <w:color w:val="212529"/>
          <w:sz w:val="24"/>
          <w:szCs w:val="24"/>
        </w:rPr>
        <w:t xml:space="preserve">  </w:t>
      </w:r>
      <w:r>
        <w:rPr>
          <w:rFonts w:eastAsia="Times New Roman"/>
          <w:color w:val="212529"/>
          <w:sz w:val="24"/>
          <w:szCs w:val="24"/>
        </w:rPr>
        <w:t>a</w:t>
      </w:r>
      <w:r w:rsidRPr="00DB47B1">
        <w:rPr>
          <w:rFonts w:eastAsia="Times New Roman"/>
          <w:color w:val="212529"/>
          <w:sz w:val="24"/>
          <w:szCs w:val="24"/>
        </w:rPr>
        <w:t>) What is the best (most persuasive) response that Singer gives to counterarguments listed on this site? Why did you like this particular response of his? </w:t>
      </w:r>
      <w:r>
        <w:rPr>
          <w:rFonts w:eastAsia="Times New Roman"/>
          <w:color w:val="212529"/>
          <w:sz w:val="24"/>
          <w:szCs w:val="24"/>
        </w:rPr>
        <w:t>b</w:t>
      </w:r>
      <w:r w:rsidRPr="00DB47B1">
        <w:rPr>
          <w:rFonts w:eastAsia="Times New Roman"/>
          <w:color w:val="212529"/>
          <w:sz w:val="24"/>
          <w:szCs w:val="24"/>
        </w:rPr>
        <w:t>) In your opinion, what is the worst (least convincing) response he gives to counterarguments and why is this of his unpersuasive?</w:t>
      </w:r>
    </w:p>
    <w:p w14:paraId="4444FC88" w14:textId="77777777" w:rsidR="00DB47B1" w:rsidRPr="00DB47B1" w:rsidRDefault="00DB47B1" w:rsidP="00DB47B1">
      <w:pPr>
        <w:numPr>
          <w:ilvl w:val="0"/>
          <w:numId w:val="1"/>
        </w:numPr>
        <w:shd w:val="clear" w:color="auto" w:fill="FFFFFF"/>
        <w:spacing w:before="100" w:beforeAutospacing="1" w:after="100" w:afterAutospacing="1" w:line="240" w:lineRule="auto"/>
        <w:rPr>
          <w:rFonts w:eastAsia="Times New Roman"/>
          <w:color w:val="212529"/>
          <w:sz w:val="24"/>
          <w:szCs w:val="24"/>
        </w:rPr>
      </w:pPr>
      <w:r w:rsidRPr="00DB47B1">
        <w:rPr>
          <w:rFonts w:eastAsia="Times New Roman"/>
          <w:color w:val="212529"/>
          <w:sz w:val="24"/>
          <w:szCs w:val="24"/>
        </w:rPr>
        <w:t>Look at “America’s Worst Charities” </w:t>
      </w:r>
      <w:hyperlink r:id="rId9" w:history="1">
        <w:r w:rsidRPr="00DB47B1">
          <w:rPr>
            <w:rFonts w:eastAsia="Times New Roman"/>
            <w:color w:val="217A94"/>
            <w:sz w:val="24"/>
            <w:szCs w:val="24"/>
            <w:u w:val="single"/>
          </w:rPr>
          <w:t>https://www.tampabay.com/news/nation/americas-50-worst-charities-rake-in-nearly-1-billion-for-corporate/2339540</w:t>
        </w:r>
      </w:hyperlink>
      <w:r w:rsidRPr="00DB47B1">
        <w:rPr>
          <w:rFonts w:eastAsia="Times New Roman"/>
          <w:color w:val="212529"/>
          <w:sz w:val="24"/>
          <w:szCs w:val="24"/>
        </w:rPr>
        <w:t> (Or check the attachment below if this link doesn’t work). Write down a few thoughts you have about this. For example: Does looking at these organization make it clearer why Singer is encouraging us to be careful about which charities we give to? And why he makes a list of the most effective ones?</w:t>
      </w:r>
    </w:p>
    <w:p w14:paraId="2598D51C" w14:textId="77777777" w:rsidR="00DB47B1" w:rsidRDefault="00DB47B1" w:rsidP="00DB47B1">
      <w:pPr>
        <w:numPr>
          <w:ilvl w:val="0"/>
          <w:numId w:val="1"/>
        </w:numPr>
        <w:shd w:val="clear" w:color="auto" w:fill="FFFFFF"/>
        <w:spacing w:before="100" w:beforeAutospacing="1" w:after="100" w:afterAutospacing="1" w:line="240" w:lineRule="auto"/>
        <w:rPr>
          <w:rFonts w:eastAsia="Times New Roman"/>
          <w:color w:val="212529"/>
          <w:sz w:val="24"/>
          <w:szCs w:val="24"/>
        </w:rPr>
      </w:pPr>
      <w:r>
        <w:rPr>
          <w:rFonts w:eastAsia="Times New Roman"/>
          <w:color w:val="212529"/>
          <w:sz w:val="24"/>
          <w:szCs w:val="24"/>
        </w:rPr>
        <w:t xml:space="preserve">Pick one </w:t>
      </w:r>
      <w:r w:rsidRPr="00DB47B1">
        <w:rPr>
          <w:rFonts w:eastAsia="Times New Roman"/>
          <w:color w:val="212529"/>
          <w:sz w:val="24"/>
          <w:szCs w:val="24"/>
        </w:rPr>
        <w:t>organization you are familiar with</w:t>
      </w:r>
      <w:r>
        <w:rPr>
          <w:rFonts w:eastAsia="Times New Roman"/>
          <w:color w:val="212529"/>
          <w:sz w:val="24"/>
          <w:szCs w:val="24"/>
        </w:rPr>
        <w:t>. F</w:t>
      </w:r>
      <w:r w:rsidRPr="00DB47B1">
        <w:rPr>
          <w:rFonts w:eastAsia="Times New Roman"/>
          <w:color w:val="212529"/>
          <w:sz w:val="24"/>
          <w:szCs w:val="24"/>
        </w:rPr>
        <w:t>or example, your place of worship if you have one or a charity that you've heard people donating to</w:t>
      </w:r>
      <w:r>
        <w:rPr>
          <w:rFonts w:eastAsia="Times New Roman"/>
          <w:color w:val="212529"/>
          <w:sz w:val="24"/>
          <w:szCs w:val="24"/>
        </w:rPr>
        <w:t xml:space="preserve">. </w:t>
      </w:r>
      <w:r w:rsidRPr="00DB47B1">
        <w:rPr>
          <w:rFonts w:eastAsia="Times New Roman"/>
          <w:color w:val="212529"/>
          <w:sz w:val="24"/>
          <w:szCs w:val="24"/>
        </w:rPr>
        <w:t xml:space="preserve"> </w:t>
      </w:r>
      <w:r>
        <w:rPr>
          <w:rFonts w:eastAsia="Times New Roman"/>
          <w:color w:val="212529"/>
          <w:sz w:val="24"/>
          <w:szCs w:val="24"/>
        </w:rPr>
        <w:t>Write a few sentences about it. What would they do with $200?</w:t>
      </w:r>
    </w:p>
    <w:p w14:paraId="733455A1" w14:textId="77777777" w:rsidR="00DB47B1" w:rsidRPr="00DB47B1" w:rsidRDefault="00DB47B1" w:rsidP="00DB47B1">
      <w:pPr>
        <w:numPr>
          <w:ilvl w:val="0"/>
          <w:numId w:val="1"/>
        </w:numPr>
        <w:shd w:val="clear" w:color="auto" w:fill="FFFFFF"/>
        <w:spacing w:before="100" w:beforeAutospacing="1" w:after="100" w:afterAutospacing="1" w:line="240" w:lineRule="auto"/>
        <w:rPr>
          <w:rFonts w:eastAsia="Times New Roman"/>
          <w:color w:val="212529"/>
          <w:sz w:val="24"/>
          <w:szCs w:val="24"/>
        </w:rPr>
      </w:pPr>
      <w:r>
        <w:rPr>
          <w:rFonts w:eastAsia="Times New Roman"/>
          <w:color w:val="212529"/>
          <w:sz w:val="24"/>
          <w:szCs w:val="24"/>
        </w:rPr>
        <w:t xml:space="preserve">From the list of </w:t>
      </w:r>
      <w:proofErr w:type="gramStart"/>
      <w:r>
        <w:rPr>
          <w:rFonts w:eastAsia="Times New Roman"/>
          <w:color w:val="212529"/>
          <w:sz w:val="24"/>
          <w:szCs w:val="24"/>
        </w:rPr>
        <w:t>organizations</w:t>
      </w:r>
      <w:proofErr w:type="gramEnd"/>
      <w:r>
        <w:rPr>
          <w:rFonts w:eastAsia="Times New Roman"/>
          <w:color w:val="212529"/>
          <w:sz w:val="24"/>
          <w:szCs w:val="24"/>
        </w:rPr>
        <w:t xml:space="preserve"> you researched for Question #1, which is your favorite organization? Write down a few sentences trying to convince your professor to choose this organization over others.</w:t>
      </w:r>
    </w:p>
    <w:p w14:paraId="39C6061D" w14:textId="77777777" w:rsidR="00DB47B1" w:rsidRPr="00DB47B1" w:rsidRDefault="00DB47B1" w:rsidP="00DB47B1">
      <w:pPr>
        <w:numPr>
          <w:ilvl w:val="0"/>
          <w:numId w:val="1"/>
        </w:numPr>
        <w:shd w:val="clear" w:color="auto" w:fill="FFFFFF"/>
        <w:spacing w:before="100" w:beforeAutospacing="1" w:after="100" w:afterAutospacing="1" w:line="240" w:lineRule="auto"/>
        <w:rPr>
          <w:rFonts w:eastAsia="Times New Roman"/>
          <w:color w:val="212529"/>
          <w:sz w:val="24"/>
          <w:szCs w:val="24"/>
        </w:rPr>
      </w:pPr>
      <w:r w:rsidRPr="00DB47B1">
        <w:rPr>
          <w:rFonts w:eastAsia="Times New Roman"/>
          <w:color w:val="212529"/>
          <w:sz w:val="24"/>
          <w:szCs w:val="24"/>
        </w:rPr>
        <w:t>Write a short reflection comparing these organizations</w:t>
      </w:r>
      <w:r>
        <w:rPr>
          <w:rFonts w:eastAsia="Times New Roman"/>
          <w:color w:val="212529"/>
          <w:sz w:val="24"/>
          <w:szCs w:val="24"/>
        </w:rPr>
        <w:t xml:space="preserve"> (the one you described in Question 4 and the one you picked for Question 5),</w:t>
      </w:r>
      <w:r w:rsidRPr="00DB47B1">
        <w:rPr>
          <w:rFonts w:eastAsia="Times New Roman"/>
          <w:color w:val="212529"/>
          <w:sz w:val="24"/>
          <w:szCs w:val="24"/>
        </w:rPr>
        <w:t xml:space="preserve"> making it clear which one you’d choose and why. Be sure to draw explicitly on our readings related to Peter Singer by picking 2 carefully chosen quotes </w:t>
      </w:r>
      <w:r>
        <w:rPr>
          <w:rFonts w:eastAsia="Times New Roman"/>
          <w:color w:val="212529"/>
          <w:sz w:val="24"/>
          <w:szCs w:val="24"/>
        </w:rPr>
        <w:t xml:space="preserve">from Singer’s writing or TED talk (not the website) </w:t>
      </w:r>
      <w:r w:rsidRPr="00DB47B1">
        <w:rPr>
          <w:rFonts w:eastAsia="Times New Roman"/>
          <w:color w:val="212529"/>
          <w:sz w:val="24"/>
          <w:szCs w:val="24"/>
        </w:rPr>
        <w:t>and connecting these to the points you’re trying to make.</w:t>
      </w:r>
    </w:p>
    <w:p w14:paraId="7CE54D7D" w14:textId="77777777" w:rsidR="00DB47B1" w:rsidRPr="00DB47B1" w:rsidRDefault="00DB47B1" w:rsidP="00DB47B1">
      <w:pPr>
        <w:shd w:val="clear" w:color="auto" w:fill="FFFFFF"/>
        <w:spacing w:after="100" w:afterAutospacing="1" w:line="240" w:lineRule="auto"/>
        <w:rPr>
          <w:rFonts w:eastAsia="Times New Roman"/>
          <w:color w:val="212529"/>
          <w:sz w:val="24"/>
          <w:szCs w:val="24"/>
        </w:rPr>
      </w:pPr>
      <w:r w:rsidRPr="00DB47B1">
        <w:rPr>
          <w:rFonts w:eastAsia="Times New Roman"/>
          <w:b/>
          <w:bCs/>
          <w:color w:val="212529"/>
          <w:sz w:val="24"/>
          <w:szCs w:val="24"/>
        </w:rPr>
        <w:lastRenderedPageBreak/>
        <w:t>Your research will have real consequences! It will determine the organization that your professor will donate to!</w:t>
      </w:r>
    </w:p>
    <w:p w14:paraId="03DAB524" w14:textId="77777777" w:rsidR="00FB1499" w:rsidRPr="00DB47B1" w:rsidRDefault="00FB1499">
      <w:pPr>
        <w:rPr>
          <w:sz w:val="24"/>
          <w:szCs w:val="24"/>
        </w:rPr>
      </w:pPr>
    </w:p>
    <w:p w14:paraId="7863DBF3" w14:textId="77777777" w:rsidR="00DB47B1" w:rsidRDefault="00DB47B1" w:rsidP="00DB47B1">
      <w:pPr>
        <w:jc w:val="center"/>
        <w:rPr>
          <w:sz w:val="24"/>
          <w:szCs w:val="24"/>
        </w:rPr>
      </w:pPr>
      <w:r w:rsidRPr="00DB47B1">
        <w:rPr>
          <w:sz w:val="24"/>
          <w:szCs w:val="24"/>
        </w:rPr>
        <w:t>LESSON PLAN</w:t>
      </w:r>
    </w:p>
    <w:p w14:paraId="29F9EA1F" w14:textId="77777777" w:rsidR="00DB47B1" w:rsidRDefault="00DB47B1" w:rsidP="00DB47B1">
      <w:pPr>
        <w:rPr>
          <w:sz w:val="24"/>
          <w:szCs w:val="24"/>
        </w:rPr>
      </w:pPr>
      <w:r>
        <w:rPr>
          <w:sz w:val="24"/>
          <w:szCs w:val="24"/>
        </w:rPr>
        <w:t xml:space="preserve">Usually, Ramona assigns this homework after talking about “Famine, Affluence, and Morality”, an </w:t>
      </w:r>
      <w:proofErr w:type="spellStart"/>
      <w:r>
        <w:rPr>
          <w:sz w:val="24"/>
          <w:szCs w:val="24"/>
        </w:rPr>
        <w:t>except</w:t>
      </w:r>
      <w:proofErr w:type="spellEnd"/>
      <w:r>
        <w:rPr>
          <w:sz w:val="24"/>
          <w:szCs w:val="24"/>
        </w:rPr>
        <w:t xml:space="preserve"> from his book </w:t>
      </w:r>
      <w:r>
        <w:rPr>
          <w:i/>
          <w:iCs/>
          <w:sz w:val="24"/>
          <w:szCs w:val="24"/>
        </w:rPr>
        <w:t xml:space="preserve">The </w:t>
      </w:r>
      <w:proofErr w:type="gramStart"/>
      <w:r>
        <w:rPr>
          <w:i/>
          <w:iCs/>
          <w:sz w:val="24"/>
          <w:szCs w:val="24"/>
        </w:rPr>
        <w:t>Most Good</w:t>
      </w:r>
      <w:proofErr w:type="gramEnd"/>
      <w:r>
        <w:rPr>
          <w:i/>
          <w:iCs/>
          <w:sz w:val="24"/>
          <w:szCs w:val="24"/>
        </w:rPr>
        <w:t xml:space="preserve"> You Can Do,</w:t>
      </w:r>
      <w:r>
        <w:rPr>
          <w:sz w:val="24"/>
          <w:szCs w:val="24"/>
        </w:rPr>
        <w:t xml:space="preserve"> or another article by Singer. But this is not necessary. Students also watch Singer’s TED talk in class (but this can also be assigned as homework instead of or in addition to an article by Singer). But again, this is also not necessary. </w:t>
      </w:r>
      <w:hyperlink r:id="rId10" w:history="1">
        <w:r w:rsidRPr="00314E36">
          <w:rPr>
            <w:rStyle w:val="Hyperlink"/>
            <w:sz w:val="24"/>
            <w:szCs w:val="24"/>
          </w:rPr>
          <w:t>https://www.ted.com/talks/peter_singer_the_why_and_how_of_effective_altruism?language=en</w:t>
        </w:r>
      </w:hyperlink>
    </w:p>
    <w:p w14:paraId="73977004" w14:textId="77777777" w:rsidR="00DB47B1" w:rsidRDefault="00DB47B1" w:rsidP="00DB47B1">
      <w:pPr>
        <w:rPr>
          <w:sz w:val="24"/>
          <w:szCs w:val="24"/>
        </w:rPr>
      </w:pPr>
      <w:r>
        <w:rPr>
          <w:sz w:val="24"/>
          <w:szCs w:val="24"/>
        </w:rPr>
        <w:t xml:space="preserve"> </w:t>
      </w:r>
    </w:p>
    <w:p w14:paraId="13B1319B" w14:textId="77777777" w:rsidR="00DB47B1" w:rsidRPr="00DB47B1" w:rsidRDefault="00DB47B1" w:rsidP="00DB47B1">
      <w:pPr>
        <w:rPr>
          <w:sz w:val="24"/>
          <w:szCs w:val="24"/>
        </w:rPr>
      </w:pPr>
      <w:r w:rsidRPr="00DB47B1">
        <w:rPr>
          <w:sz w:val="24"/>
          <w:szCs w:val="24"/>
        </w:rPr>
        <w:t>Students do the assignment above before class.</w:t>
      </w:r>
    </w:p>
    <w:p w14:paraId="0FC8CD5F" w14:textId="77777777" w:rsidR="00DB47B1" w:rsidRDefault="00DB47B1" w:rsidP="00DB47B1">
      <w:pPr>
        <w:rPr>
          <w:sz w:val="24"/>
          <w:szCs w:val="24"/>
        </w:rPr>
      </w:pPr>
      <w:r w:rsidRPr="00DB47B1">
        <w:rPr>
          <w:sz w:val="24"/>
          <w:szCs w:val="24"/>
        </w:rPr>
        <w:t xml:space="preserve">In class, Ramona asks students to nominate organizations that they believe she should donate to. She takes notes on these on the board or in a Google Doc (projected on the big screen in the classroom). </w:t>
      </w:r>
      <w:r>
        <w:rPr>
          <w:sz w:val="24"/>
          <w:szCs w:val="24"/>
        </w:rPr>
        <w:t xml:space="preserve">Just some simple notes: the name of the organization and what they would do with $200. Do this </w:t>
      </w:r>
      <w:proofErr w:type="gramStart"/>
      <w:r>
        <w:rPr>
          <w:sz w:val="24"/>
          <w:szCs w:val="24"/>
        </w:rPr>
        <w:t>fairly quickly</w:t>
      </w:r>
      <w:proofErr w:type="gramEnd"/>
      <w:r>
        <w:rPr>
          <w:sz w:val="24"/>
          <w:szCs w:val="24"/>
        </w:rPr>
        <w:t xml:space="preserve"> (20 minutes or so).</w:t>
      </w:r>
    </w:p>
    <w:p w14:paraId="257B629F" w14:textId="77777777" w:rsidR="00DB47B1" w:rsidRDefault="00DB47B1" w:rsidP="00DB47B1">
      <w:pPr>
        <w:rPr>
          <w:sz w:val="24"/>
          <w:szCs w:val="24"/>
        </w:rPr>
      </w:pPr>
      <w:r>
        <w:rPr>
          <w:sz w:val="24"/>
          <w:szCs w:val="24"/>
        </w:rPr>
        <w:t xml:space="preserve">Then, ask students to advocate for one group that they hope will “win.” Students are often shy at first, but discussion usually gets </w:t>
      </w:r>
      <w:proofErr w:type="gramStart"/>
      <w:r>
        <w:rPr>
          <w:sz w:val="24"/>
          <w:szCs w:val="24"/>
        </w:rPr>
        <w:t>pretty lively</w:t>
      </w:r>
      <w:proofErr w:type="gramEnd"/>
      <w:r>
        <w:rPr>
          <w:sz w:val="24"/>
          <w:szCs w:val="24"/>
        </w:rPr>
        <w:t xml:space="preserve"> once they start. (This can take another 20 minutes or so.)</w:t>
      </w:r>
    </w:p>
    <w:p w14:paraId="09832E94" w14:textId="77777777" w:rsidR="00DB47B1" w:rsidRDefault="00DB47B1" w:rsidP="00DB47B1">
      <w:pPr>
        <w:rPr>
          <w:sz w:val="24"/>
          <w:szCs w:val="24"/>
        </w:rPr>
      </w:pPr>
      <w:r>
        <w:rPr>
          <w:sz w:val="24"/>
          <w:szCs w:val="24"/>
        </w:rPr>
        <w:t>Then, ask students to donate either by raising up their hand or with “paper ballots.” If using paper ballots, ask a student or two to volunteer to count them with you.</w:t>
      </w:r>
    </w:p>
    <w:p w14:paraId="089E9BD1" w14:textId="77777777" w:rsidR="00DB47B1" w:rsidRDefault="00DB47B1" w:rsidP="00DB47B1">
      <w:pPr>
        <w:rPr>
          <w:sz w:val="24"/>
          <w:szCs w:val="24"/>
        </w:rPr>
      </w:pPr>
      <w:r>
        <w:rPr>
          <w:sz w:val="24"/>
          <w:szCs w:val="24"/>
        </w:rPr>
        <w:t>(Note: you might be nervous that you will have to donate to a “bad” organization. But in all the years when Ramona and Mo have done this with their classes, the students have always chosen an awesome group. Note: this won’t be the case if you don’t assign the homework. Having the students come to class prepared is crucial.)</w:t>
      </w:r>
    </w:p>
    <w:p w14:paraId="47CC4F4E" w14:textId="77777777" w:rsidR="00DB47B1" w:rsidRDefault="00DB47B1" w:rsidP="00DB47B1">
      <w:pPr>
        <w:rPr>
          <w:sz w:val="24"/>
          <w:szCs w:val="24"/>
        </w:rPr>
      </w:pPr>
      <w:r>
        <w:rPr>
          <w:sz w:val="24"/>
          <w:szCs w:val="24"/>
        </w:rPr>
        <w:t>Groups that often win are those that deworm children, those that provide iodine (crucial to good brain function), those that restore people’s eyesight or prevent blindness, and those that work on sustainable farming or clean water projects.  All of which are awesome causes!</w:t>
      </w:r>
    </w:p>
    <w:p w14:paraId="040B4DE3" w14:textId="77777777" w:rsidR="00DB47B1" w:rsidRDefault="00DB47B1" w:rsidP="00DB47B1">
      <w:pPr>
        <w:rPr>
          <w:sz w:val="24"/>
          <w:szCs w:val="24"/>
        </w:rPr>
      </w:pPr>
    </w:p>
    <w:p w14:paraId="40B7BC2E" w14:textId="77777777" w:rsidR="00DB47B1" w:rsidRPr="00DB47B1" w:rsidRDefault="00DB47B1" w:rsidP="00DB47B1">
      <w:pPr>
        <w:rPr>
          <w:sz w:val="24"/>
          <w:szCs w:val="24"/>
        </w:rPr>
      </w:pPr>
    </w:p>
    <w:sectPr w:rsidR="00DB47B1" w:rsidRPr="00DB47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E73A2B"/>
    <w:multiLevelType w:val="multilevel"/>
    <w:tmpl w:val="904EA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7B1"/>
    <w:rsid w:val="008E4B03"/>
    <w:rsid w:val="00DB47B1"/>
    <w:rsid w:val="00FB1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D69F"/>
  <w15:chartTrackingRefBased/>
  <w15:docId w15:val="{1D03B269-F894-437E-BF46-6042B1420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47B1"/>
    <w:rPr>
      <w:color w:val="0000FF"/>
      <w:u w:val="single"/>
    </w:rPr>
  </w:style>
  <w:style w:type="character" w:styleId="Strong">
    <w:name w:val="Strong"/>
    <w:basedOn w:val="DefaultParagraphFont"/>
    <w:uiPriority w:val="22"/>
    <w:qFormat/>
    <w:rsid w:val="00DB47B1"/>
    <w:rPr>
      <w:b/>
      <w:bCs/>
    </w:rPr>
  </w:style>
  <w:style w:type="paragraph" w:styleId="NormalWeb">
    <w:name w:val="Normal (Web)"/>
    <w:basedOn w:val="Normal"/>
    <w:uiPriority w:val="99"/>
    <w:unhideWhenUsed/>
    <w:rsid w:val="00DB47B1"/>
    <w:pPr>
      <w:spacing w:before="100" w:beforeAutospacing="1" w:after="100" w:afterAutospacing="1" w:line="240" w:lineRule="auto"/>
    </w:pPr>
    <w:rPr>
      <w:rFonts w:eastAsia="Times New Roman"/>
      <w:sz w:val="24"/>
      <w:szCs w:val="24"/>
    </w:rPr>
  </w:style>
  <w:style w:type="character" w:styleId="UnresolvedMention">
    <w:name w:val="Unresolved Mention"/>
    <w:basedOn w:val="DefaultParagraphFont"/>
    <w:uiPriority w:val="99"/>
    <w:semiHidden/>
    <w:unhideWhenUsed/>
    <w:rsid w:val="00DB4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506220">
      <w:bodyDiv w:val="1"/>
      <w:marLeft w:val="0"/>
      <w:marRight w:val="0"/>
      <w:marTop w:val="0"/>
      <w:marBottom w:val="0"/>
      <w:divBdr>
        <w:top w:val="none" w:sz="0" w:space="0" w:color="auto"/>
        <w:left w:val="none" w:sz="0" w:space="0" w:color="auto"/>
        <w:bottom w:val="none" w:sz="0" w:space="0" w:color="auto"/>
        <w:right w:val="none" w:sz="0" w:space="0" w:color="auto"/>
      </w:divBdr>
    </w:div>
    <w:div w:id="191643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lifeyoucansave.org/learn-more/common-objections-to-giving" TargetMode="External"/><Relationship Id="rId3" Type="http://schemas.openxmlformats.org/officeDocument/2006/relationships/settings" Target="settings.xml"/><Relationship Id="rId7" Type="http://schemas.openxmlformats.org/officeDocument/2006/relationships/hyperlink" Target="https://www.thelifeyoucansave.org/impact-calculato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lifeyoucansave.org/" TargetMode="External"/><Relationship Id="rId11" Type="http://schemas.openxmlformats.org/officeDocument/2006/relationships/fontTable" Target="fontTable.xml"/><Relationship Id="rId5" Type="http://schemas.openxmlformats.org/officeDocument/2006/relationships/hyperlink" Target="mailto:ramona75@gmail.com" TargetMode="External"/><Relationship Id="rId10" Type="http://schemas.openxmlformats.org/officeDocument/2006/relationships/hyperlink" Target="https://www.ted.com/talks/peter_singer_the_why_and_how_of_effective_altruism?language=en" TargetMode="External"/><Relationship Id="rId4" Type="http://schemas.openxmlformats.org/officeDocument/2006/relationships/webSettings" Target="webSettings.xml"/><Relationship Id="rId9" Type="http://schemas.openxmlformats.org/officeDocument/2006/relationships/hyperlink" Target="https://www.tampabay.com/news/nation/americas-50-worst-charities-rake-in-nearly-1-billion-for-corporate/23395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740</Words>
  <Characters>4224</Characters>
  <Application>Microsoft Office Word</Application>
  <DocSecurity>0</DocSecurity>
  <Lines>35</Lines>
  <Paragraphs>9</Paragraphs>
  <ScaleCrop>false</ScaleCrop>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Ilea</dc:creator>
  <cp:keywords/>
  <dc:description/>
  <cp:lastModifiedBy>Ramona Ilea</cp:lastModifiedBy>
  <cp:revision>2</cp:revision>
  <dcterms:created xsi:type="dcterms:W3CDTF">2021-12-27T19:53:00Z</dcterms:created>
  <dcterms:modified xsi:type="dcterms:W3CDTF">2021-12-27T19:53:00Z</dcterms:modified>
</cp:coreProperties>
</file>